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5-</w:t>
      </w:r>
      <w:r>
        <w:rPr>
          <w:rFonts w:ascii="Times New Roman" w:eastAsia="Times New Roman" w:hAnsi="Times New Roman" w:cs="Times New Roman"/>
          <w:sz w:val="22"/>
          <w:szCs w:val="22"/>
        </w:rPr>
        <w:t>55</w:t>
      </w:r>
      <w:r>
        <w:rPr>
          <w:rFonts w:ascii="Times New Roman" w:eastAsia="Times New Roman" w:hAnsi="Times New Roman" w:cs="Times New Roman"/>
          <w:sz w:val="22"/>
          <w:szCs w:val="22"/>
        </w:rPr>
        <w:t>-280</w:t>
      </w:r>
      <w:r>
        <w:rPr>
          <w:rFonts w:ascii="Times New Roman" w:eastAsia="Times New Roman" w:hAnsi="Times New Roman" w:cs="Times New Roman"/>
          <w:sz w:val="22"/>
          <w:szCs w:val="22"/>
        </w:rPr>
        <w:t>6</w:t>
      </w:r>
      <w:r>
        <w:rPr>
          <w:rFonts w:ascii="Times New Roman" w:eastAsia="Times New Roman" w:hAnsi="Times New Roman" w:cs="Times New Roman"/>
          <w:sz w:val="22"/>
          <w:szCs w:val="22"/>
        </w:rPr>
        <w:t>/20</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6</w:t>
      </w:r>
    </w:p>
    <w:p>
      <w:pPr>
        <w:spacing w:before="0" w:after="0"/>
        <w:jc w:val="center"/>
        <w:rPr>
          <w:sz w:val="26"/>
          <w:szCs w:val="26"/>
        </w:rPr>
      </w:pPr>
      <w:r>
        <w:rPr>
          <w:rFonts w:ascii="Times New Roman" w:eastAsia="Times New Roman" w:hAnsi="Times New Roman" w:cs="Times New Roman"/>
          <w:spacing w:val="34"/>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both"/>
        <w:rPr>
          <w:sz w:val="26"/>
          <w:szCs w:val="26"/>
        </w:rPr>
      </w:pPr>
    </w:p>
    <w:tbl>
      <w:tblPr>
        <w:tblInd w:w="113" w:type="dxa"/>
        <w:tblCellMar>
          <w:top w:w="0" w:type="dxa"/>
          <w:left w:w="0" w:type="dxa"/>
          <w:bottom w:w="0" w:type="dxa"/>
          <w:right w:w="0" w:type="dxa"/>
        </w:tblCellMar>
      </w:tblPr>
      <w:tblGrid>
        <w:gridCol w:w="4780"/>
        <w:gridCol w:w="4796"/>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6"/>
                <w:szCs w:val="26"/>
              </w:rPr>
            </w:pPr>
            <w:r>
              <w:rPr>
                <w:rStyle w:val="cat-Addressgrp-0rplc-0"/>
                <w:rFonts w:ascii="Times New Roman" w:eastAsia="Times New Roman" w:hAnsi="Times New Roman" w:cs="Times New Roman"/>
                <w:b w:val="0"/>
                <w:bCs w:val="0"/>
                <w:i w:val="0"/>
                <w:iCs w:val="0"/>
                <w:smallCaps w:val="0"/>
                <w:color w:val="000000"/>
                <w:sz w:val="26"/>
                <w:szCs w:val="26"/>
              </w:rPr>
              <w:t>адрес</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 xml:space="preserve"> </w:t>
            </w:r>
            <w:r>
              <w:rPr>
                <w:rFonts w:ascii="Times New Roman" w:eastAsia="Times New Roman" w:hAnsi="Times New Roman" w:cs="Times New Roman"/>
                <w:b w:val="0"/>
                <w:bCs w:val="0"/>
                <w:i w:val="0"/>
                <w:iCs w:val="0"/>
                <w:smallCaps w:val="0"/>
                <w:color w:val="000000"/>
                <w:sz w:val="26"/>
                <w:szCs w:val="26"/>
              </w:rPr>
              <w:t>26 января 2026</w:t>
            </w:r>
            <w:r>
              <w:rPr>
                <w:rFonts w:ascii="Times New Roman" w:eastAsia="Times New Roman" w:hAnsi="Times New Roman" w:cs="Times New Roman"/>
                <w:b w:val="0"/>
                <w:bCs w:val="0"/>
                <w:i w:val="0"/>
                <w:iCs w:val="0"/>
                <w:smallCaps w:val="0"/>
                <w:color w:val="000000"/>
                <w:sz w:val="26"/>
                <w:szCs w:val="26"/>
              </w:rPr>
              <w:t xml:space="preserve"> года</w:t>
            </w:r>
          </w:p>
        </w:tc>
      </w:tr>
    </w:tbl>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Ми</w:t>
      </w:r>
      <w:r>
        <w:rPr>
          <w:rFonts w:ascii="Times New Roman" w:eastAsia="Times New Roman" w:hAnsi="Times New Roman" w:cs="Times New Roman"/>
          <w:sz w:val="26"/>
          <w:szCs w:val="26"/>
        </w:rPr>
        <w:t>ровой судья судебного участка №</w:t>
      </w:r>
      <w:r>
        <w:rPr>
          <w:rFonts w:ascii="Times New Roman" w:eastAsia="Times New Roman" w:hAnsi="Times New Roman" w:cs="Times New Roman"/>
          <w:sz w:val="26"/>
          <w:szCs w:val="26"/>
        </w:rPr>
        <w:t xml:space="preserve">6 Ханты-Мансийского судебного района </w:t>
      </w:r>
      <w:r>
        <w:rPr>
          <w:rStyle w:val="cat-Addressgrp-1rplc-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Addressgrp-4rplc-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FIOgrp-13rplc-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Style w:val="cat-Addressgrp-2rplc-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Addressgrp-3rplc-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с участием </w:t>
      </w:r>
      <w:r>
        <w:rPr>
          <w:rStyle w:val="cat-FIOgrp-14rplc-7"/>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рассмотрев материалы дела об администрати</w:t>
      </w:r>
      <w:r>
        <w:rPr>
          <w:rFonts w:ascii="Times New Roman" w:eastAsia="Times New Roman" w:hAnsi="Times New Roman" w:cs="Times New Roman"/>
          <w:sz w:val="26"/>
          <w:szCs w:val="26"/>
        </w:rPr>
        <w:t xml:space="preserve">вном правонарушении в отношении </w:t>
      </w:r>
      <w:r>
        <w:rPr>
          <w:rFonts w:ascii="Times New Roman" w:eastAsia="Times New Roman" w:hAnsi="Times New Roman" w:cs="Times New Roman"/>
          <w:sz w:val="26"/>
          <w:szCs w:val="26"/>
        </w:rPr>
        <w:t xml:space="preserve">Хаустова </w:t>
      </w:r>
      <w:r>
        <w:rPr>
          <w:rStyle w:val="cat-UserDefinedgrp-28rplc-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ExternalSystemDefinedgrp-27rplc-10"/>
          <w:rFonts w:ascii="Times New Roman" w:eastAsia="Times New Roman" w:hAnsi="Times New Roman" w:cs="Times New Roman"/>
          <w:sz w:val="26"/>
          <w:szCs w:val="26"/>
        </w:rPr>
        <w:t>...</w:t>
      </w:r>
      <w:r>
        <w:rPr>
          <w:rStyle w:val="cat-PassportDatagrp-20rplc-11"/>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Таловского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семсовхоза</w:t>
      </w:r>
      <w:r>
        <w:rPr>
          <w:rFonts w:ascii="Times New Roman" w:eastAsia="Times New Roman" w:hAnsi="Times New Roman" w:cs="Times New Roman"/>
          <w:sz w:val="26"/>
          <w:szCs w:val="26"/>
        </w:rPr>
        <w:t xml:space="preserve"> </w:t>
      </w:r>
      <w:r>
        <w:rPr>
          <w:rStyle w:val="cat-Addressgrp-5rplc-1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зарегистрированного </w:t>
      </w:r>
      <w:r>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rPr>
        <w:t xml:space="preserve">проживающего </w:t>
      </w:r>
      <w:r>
        <w:rPr>
          <w:rFonts w:ascii="Times New Roman" w:eastAsia="Times New Roman" w:hAnsi="Times New Roman" w:cs="Times New Roman"/>
          <w:sz w:val="26"/>
          <w:szCs w:val="26"/>
        </w:rPr>
        <w:t xml:space="preserve">по адресу: </w:t>
      </w:r>
      <w:r>
        <w:rPr>
          <w:rStyle w:val="cat-Addressgrp-6rplc-1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кв.38</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пенсионер</w:t>
      </w:r>
      <w:r>
        <w:rPr>
          <w:rFonts w:ascii="Times New Roman" w:eastAsia="Times New Roman" w:hAnsi="Times New Roman" w:cs="Times New Roman"/>
          <w:sz w:val="26"/>
          <w:szCs w:val="26"/>
        </w:rPr>
        <w:t>а по старости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водительское удостоверение серии</w:t>
      </w:r>
      <w:r>
        <w:rPr>
          <w:rFonts w:ascii="Times New Roman" w:eastAsia="Times New Roman" w:hAnsi="Times New Roman" w:cs="Times New Roman"/>
          <w:sz w:val="26"/>
          <w:szCs w:val="26"/>
        </w:rPr>
        <w:t xml:space="preserve"> </w:t>
      </w:r>
      <w:r>
        <w:rPr>
          <w:rStyle w:val="cat-ExternalSystemDefinedgrp-24rplc-1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ExternalSystemDefinedgrp-26rplc-1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о совершении административного правонарушения, предусмотренного ч. 2 ст.12.27 Кодекса Российской Федерации об административных правонарушениях (далее – КоАП РФ),</w:t>
      </w:r>
    </w:p>
    <w:p>
      <w:pPr>
        <w:spacing w:before="0" w:after="0"/>
        <w:jc w:val="center"/>
        <w:rPr>
          <w:sz w:val="26"/>
          <w:szCs w:val="26"/>
        </w:rPr>
      </w:pPr>
      <w:r>
        <w:rPr>
          <w:rFonts w:ascii="Times New Roman" w:eastAsia="Times New Roman" w:hAnsi="Times New Roman" w:cs="Times New Roman"/>
          <w:spacing w:val="34"/>
          <w:sz w:val="26"/>
          <w:szCs w:val="26"/>
        </w:rPr>
        <w:t>установил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Согласно протокола об административн</w:t>
      </w:r>
      <w:r>
        <w:rPr>
          <w:rFonts w:ascii="Times New Roman" w:eastAsia="Times New Roman" w:hAnsi="Times New Roman" w:cs="Times New Roman"/>
          <w:sz w:val="26"/>
          <w:szCs w:val="26"/>
        </w:rPr>
        <w:t>ом правонарушении 86 ХМ № 725992 от 15.12</w:t>
      </w:r>
      <w:r>
        <w:rPr>
          <w:rFonts w:ascii="Times New Roman" w:eastAsia="Times New Roman" w:hAnsi="Times New Roman" w:cs="Times New Roman"/>
          <w:sz w:val="26"/>
          <w:szCs w:val="26"/>
        </w:rPr>
        <w:t xml:space="preserve">.2025, </w:t>
      </w:r>
      <w:r>
        <w:rPr>
          <w:rStyle w:val="cat-FIOgrp-16rplc-1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11.12.2025</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28</w:t>
      </w:r>
      <w:r>
        <w:rPr>
          <w:rFonts w:ascii="Times New Roman" w:eastAsia="Times New Roman" w:hAnsi="Times New Roman" w:cs="Times New Roman"/>
          <w:sz w:val="26"/>
          <w:szCs w:val="26"/>
        </w:rPr>
        <w:t xml:space="preserve"> мин. </w:t>
      </w:r>
      <w:r>
        <w:rPr>
          <w:rFonts w:ascii="Times New Roman" w:eastAsia="Times New Roman" w:hAnsi="Times New Roman" w:cs="Times New Roman"/>
          <w:sz w:val="26"/>
          <w:szCs w:val="26"/>
        </w:rPr>
        <w:t>в районе д.28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w:t>
      </w:r>
      <w:r>
        <w:rPr>
          <w:rStyle w:val="cat-Addressgrp-7rplc-2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Style w:val="cat-Addressgrp-0rplc-2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управляя транспортным средством </w:t>
      </w:r>
      <w:r>
        <w:rPr>
          <w:rStyle w:val="cat-CarMakeModelgrp-23rplc-22"/>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FIOgrp-17rplc-23"/>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государственный регистрационный знак </w:t>
      </w:r>
      <w:r>
        <w:rPr>
          <w:rStyle w:val="cat-UserDefinedgrp-30rplc-2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учел безопас</w:t>
      </w:r>
      <w:r>
        <w:rPr>
          <w:rFonts w:ascii="Times New Roman" w:eastAsia="Times New Roman" w:hAnsi="Times New Roman" w:cs="Times New Roman"/>
          <w:sz w:val="26"/>
          <w:szCs w:val="26"/>
        </w:rPr>
        <w:t xml:space="preserve">ный боковой интервал, в результате чего </w:t>
      </w:r>
      <w:r>
        <w:rPr>
          <w:rFonts w:ascii="Times New Roman" w:eastAsia="Times New Roman" w:hAnsi="Times New Roman" w:cs="Times New Roman"/>
          <w:sz w:val="26"/>
          <w:szCs w:val="26"/>
        </w:rPr>
        <w:t xml:space="preserve">допустил </w:t>
      </w:r>
      <w:r>
        <w:rPr>
          <w:rFonts w:ascii="Times New Roman" w:eastAsia="Times New Roman" w:hAnsi="Times New Roman" w:cs="Times New Roman"/>
          <w:sz w:val="26"/>
          <w:szCs w:val="26"/>
        </w:rPr>
        <w:t>столкновение 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автомобилем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марки </w:t>
      </w:r>
      <w:r>
        <w:rPr>
          <w:rStyle w:val="cat-CarMakeModelgrp-22rplc-25"/>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государственный </w:t>
      </w:r>
      <w:r>
        <w:rPr>
          <w:rFonts w:ascii="Times New Roman" w:eastAsia="Times New Roman" w:hAnsi="Times New Roman" w:cs="Times New Roman"/>
          <w:sz w:val="26"/>
          <w:szCs w:val="26"/>
        </w:rPr>
        <w:t>регистрационный</w:t>
      </w:r>
      <w:r>
        <w:rPr>
          <w:rFonts w:ascii="Times New Roman" w:eastAsia="Times New Roman" w:hAnsi="Times New Roman" w:cs="Times New Roman"/>
          <w:sz w:val="26"/>
          <w:szCs w:val="26"/>
        </w:rPr>
        <w:t xml:space="preserve"> знак </w:t>
      </w:r>
      <w:r>
        <w:rPr>
          <w:rStyle w:val="cat-UserDefinedgrp-29rplc-2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результате дорожно-транспортного происшествия, транспортные средства по</w:t>
      </w:r>
      <w:r>
        <w:rPr>
          <w:rFonts w:ascii="Times New Roman" w:eastAsia="Times New Roman" w:hAnsi="Times New Roman" w:cs="Times New Roman"/>
          <w:sz w:val="26"/>
          <w:szCs w:val="26"/>
        </w:rPr>
        <w:t>лучили механические повреждения. П</w:t>
      </w:r>
      <w:r>
        <w:rPr>
          <w:rFonts w:ascii="Times New Roman" w:eastAsia="Times New Roman" w:hAnsi="Times New Roman" w:cs="Times New Roman"/>
          <w:sz w:val="26"/>
          <w:szCs w:val="26"/>
        </w:rPr>
        <w:t xml:space="preserve">осле чего в нарушение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2.5 ПДД РФ </w:t>
      </w:r>
      <w:r>
        <w:rPr>
          <w:rStyle w:val="cat-FIOgrp-16rplc-2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оставил место дорожно-транспортного происшествия, участником котор</w:t>
      </w:r>
      <w:r>
        <w:rPr>
          <w:rFonts w:ascii="Times New Roman" w:eastAsia="Times New Roman" w:hAnsi="Times New Roman" w:cs="Times New Roman"/>
          <w:sz w:val="26"/>
          <w:szCs w:val="26"/>
        </w:rPr>
        <w:t xml:space="preserve">ого он являлся. В действиях </w:t>
      </w:r>
      <w:r>
        <w:rPr>
          <w:rStyle w:val="cat-FIOgrp-14rplc-2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не содержится признаков уголовно наказуемого деяния.</w:t>
      </w:r>
    </w:p>
    <w:p>
      <w:pPr>
        <w:spacing w:before="0" w:after="0"/>
        <w:ind w:firstLine="709"/>
        <w:jc w:val="both"/>
        <w:rPr>
          <w:sz w:val="26"/>
          <w:szCs w:val="26"/>
        </w:rPr>
      </w:pPr>
      <w:r>
        <w:rPr>
          <w:rStyle w:val="cat-FIOgrp-16rplc-2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судебном заседании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w:t>
      </w:r>
      <w:r>
        <w:rPr>
          <w:rFonts w:ascii="Times New Roman" w:eastAsia="Times New Roman" w:hAnsi="Times New Roman" w:cs="Times New Roman"/>
          <w:sz w:val="26"/>
          <w:szCs w:val="26"/>
        </w:rPr>
        <w:t>ом на защитника не воспользовался, пояснил</w:t>
      </w:r>
      <w:r>
        <w:rPr>
          <w:rFonts w:ascii="Times New Roman" w:eastAsia="Times New Roman" w:hAnsi="Times New Roman" w:cs="Times New Roman"/>
          <w:sz w:val="26"/>
          <w:szCs w:val="26"/>
        </w:rPr>
        <w:t>, что свою причастность к дорожно-транспор</w:t>
      </w:r>
      <w:r>
        <w:rPr>
          <w:rFonts w:ascii="Times New Roman" w:eastAsia="Times New Roman" w:hAnsi="Times New Roman" w:cs="Times New Roman"/>
          <w:sz w:val="26"/>
          <w:szCs w:val="26"/>
        </w:rPr>
        <w:t xml:space="preserve">тному происшествию не отрицает. </w:t>
      </w:r>
      <w:r>
        <w:rPr>
          <w:rFonts w:ascii="Times New Roman" w:eastAsia="Times New Roman" w:hAnsi="Times New Roman" w:cs="Times New Roman"/>
          <w:sz w:val="26"/>
          <w:szCs w:val="26"/>
        </w:rPr>
        <w:t>При этом вину в сокрытии с места происшествия отрицает</w:t>
      </w:r>
      <w:r>
        <w:rPr>
          <w:rFonts w:ascii="Times New Roman" w:eastAsia="Times New Roman" w:hAnsi="Times New Roman" w:cs="Times New Roman"/>
          <w:sz w:val="26"/>
          <w:szCs w:val="26"/>
        </w:rPr>
        <w:t>. Указал, что дорожное полотно в месте ДТП сужено в связи с чем автомобили боковыми зеркалами заднего вида задели друг друга. Какого-либо удара или звука он</w:t>
      </w:r>
      <w:r>
        <w:rPr>
          <w:rFonts w:ascii="Times New Roman" w:eastAsia="Times New Roman" w:hAnsi="Times New Roman" w:cs="Times New Roman"/>
          <w:sz w:val="26"/>
          <w:szCs w:val="26"/>
        </w:rPr>
        <w:t xml:space="preserve"> не почувствовал от столкновения </w:t>
      </w:r>
      <w:r>
        <w:rPr>
          <w:rFonts w:ascii="Times New Roman" w:eastAsia="Times New Roman" w:hAnsi="Times New Roman" w:cs="Times New Roman"/>
          <w:sz w:val="26"/>
          <w:szCs w:val="26"/>
        </w:rPr>
        <w:t>и не слышал. Когда ему</w:t>
      </w:r>
      <w:r>
        <w:rPr>
          <w:rFonts w:ascii="Times New Roman" w:eastAsia="Times New Roman" w:hAnsi="Times New Roman" w:cs="Times New Roman"/>
          <w:sz w:val="26"/>
          <w:szCs w:val="26"/>
        </w:rPr>
        <w:t xml:space="preserve"> п</w:t>
      </w:r>
      <w:r>
        <w:rPr>
          <w:rFonts w:ascii="Times New Roman" w:eastAsia="Times New Roman" w:hAnsi="Times New Roman" w:cs="Times New Roman"/>
          <w:sz w:val="26"/>
          <w:szCs w:val="26"/>
        </w:rPr>
        <w:t>озвонили сотрудники полиции, он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только тогда узнал</w:t>
      </w:r>
      <w:r>
        <w:rPr>
          <w:rFonts w:ascii="Times New Roman" w:eastAsia="Times New Roman" w:hAnsi="Times New Roman" w:cs="Times New Roman"/>
          <w:sz w:val="26"/>
          <w:szCs w:val="26"/>
        </w:rPr>
        <w:t xml:space="preserve"> о п</w:t>
      </w:r>
      <w:r>
        <w:rPr>
          <w:rFonts w:ascii="Times New Roman" w:eastAsia="Times New Roman" w:hAnsi="Times New Roman" w:cs="Times New Roman"/>
          <w:sz w:val="26"/>
          <w:szCs w:val="26"/>
        </w:rPr>
        <w:t xml:space="preserve">роизошедшем ДТП. При этом, на автомобиле он не заметил механических повреждений. </w:t>
      </w:r>
      <w:r>
        <w:rPr>
          <w:rFonts w:ascii="Times New Roman" w:eastAsia="Times New Roman" w:hAnsi="Times New Roman" w:cs="Times New Roman"/>
          <w:sz w:val="26"/>
          <w:szCs w:val="26"/>
        </w:rPr>
        <w:t>Ущерб потерпевшему возмещен стр</w:t>
      </w:r>
      <w:r>
        <w:rPr>
          <w:rFonts w:ascii="Times New Roman" w:eastAsia="Times New Roman" w:hAnsi="Times New Roman" w:cs="Times New Roman"/>
          <w:sz w:val="26"/>
          <w:szCs w:val="26"/>
        </w:rPr>
        <w:t>аховой компанией. Потерпевший ему</w:t>
      </w:r>
      <w:r>
        <w:rPr>
          <w:rFonts w:ascii="Times New Roman" w:eastAsia="Times New Roman" w:hAnsi="Times New Roman" w:cs="Times New Roman"/>
          <w:sz w:val="26"/>
          <w:szCs w:val="26"/>
        </w:rPr>
        <w:t xml:space="preserve"> требований о возмещении ущерба не предъявлял. </w:t>
      </w:r>
      <w:r>
        <w:rPr>
          <w:rFonts w:ascii="Times New Roman" w:eastAsia="Times New Roman" w:hAnsi="Times New Roman" w:cs="Times New Roman"/>
          <w:sz w:val="26"/>
          <w:szCs w:val="26"/>
        </w:rPr>
        <w:t>Просил</w:t>
      </w:r>
      <w:r>
        <w:rPr>
          <w:rFonts w:ascii="Times New Roman" w:eastAsia="Times New Roman" w:hAnsi="Times New Roman" w:cs="Times New Roman"/>
          <w:sz w:val="26"/>
          <w:szCs w:val="26"/>
        </w:rPr>
        <w:t xml:space="preserve"> прекратить производство по делу. </w:t>
      </w:r>
    </w:p>
    <w:p>
      <w:pPr>
        <w:spacing w:before="0" w:after="0"/>
        <w:ind w:firstLine="709"/>
        <w:jc w:val="both"/>
        <w:rPr>
          <w:sz w:val="26"/>
          <w:szCs w:val="26"/>
        </w:rPr>
      </w:pPr>
      <w:r>
        <w:rPr>
          <w:rFonts w:ascii="Times New Roman" w:eastAsia="Times New Roman" w:hAnsi="Times New Roman" w:cs="Times New Roman"/>
          <w:sz w:val="26"/>
          <w:szCs w:val="26"/>
        </w:rPr>
        <w:t xml:space="preserve">Представитель потерпевшего в судебное заседание не явился, извещен надлежащим образом. </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положениями пункта 4 части 1 статьи 29.7 КоАП РФ дело рассмотрено в отсутствие представителя потерпевшего.</w:t>
      </w:r>
    </w:p>
    <w:p>
      <w:pPr>
        <w:spacing w:before="0" w:after="0"/>
        <w:ind w:firstLine="709"/>
        <w:jc w:val="both"/>
        <w:rPr>
          <w:sz w:val="26"/>
          <w:szCs w:val="26"/>
        </w:rPr>
      </w:pPr>
      <w:r>
        <w:rPr>
          <w:rFonts w:ascii="Times New Roman" w:eastAsia="Times New Roman" w:hAnsi="Times New Roman" w:cs="Times New Roman"/>
          <w:sz w:val="26"/>
          <w:szCs w:val="26"/>
        </w:rPr>
        <w:t xml:space="preserve">Свидетель </w:t>
      </w:r>
      <w:r>
        <w:rPr>
          <w:rStyle w:val="cat-FIOgrp-18rplc-3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судебном заседании пояснил, что работает в должности водителя в УМВД России по ХМАО-Югре. 11.12.2025 около 13 час. 28 мин. он ехал с обеденного перерыва на автомобиле марки </w:t>
      </w:r>
      <w:r>
        <w:rPr>
          <w:rStyle w:val="cat-CarMakeModelgrp-22rplc-33"/>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государственный регистрационный знак М 006 ОХ 86,</w:t>
      </w:r>
      <w:r>
        <w:rPr>
          <w:rFonts w:ascii="Times New Roman" w:eastAsia="Times New Roman" w:hAnsi="Times New Roman" w:cs="Times New Roman"/>
          <w:sz w:val="26"/>
          <w:szCs w:val="26"/>
        </w:rPr>
        <w:t xml:space="preserve"> и в районе дома </w:t>
      </w:r>
      <w:r>
        <w:rPr>
          <w:rFonts w:ascii="Times New Roman" w:eastAsia="Times New Roman" w:hAnsi="Times New Roman" w:cs="Times New Roman"/>
          <w:sz w:val="26"/>
          <w:szCs w:val="26"/>
        </w:rPr>
        <w:t xml:space="preserve">28 по </w:t>
      </w:r>
      <w:r>
        <w:rPr>
          <w:rStyle w:val="cat-Addressgrp-7rplc-3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w:t>
      </w:r>
      <w:r>
        <w:rPr>
          <w:rStyle w:val="cat-Addressgrp-0rplc-3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произошло ДТП </w:t>
      </w:r>
      <w:r>
        <w:rPr>
          <w:rFonts w:ascii="Times New Roman" w:eastAsia="Times New Roman" w:hAnsi="Times New Roman" w:cs="Times New Roman"/>
          <w:sz w:val="26"/>
          <w:szCs w:val="26"/>
        </w:rPr>
        <w:t xml:space="preserve">с автомобилем марки </w:t>
      </w:r>
      <w:r>
        <w:rPr>
          <w:rStyle w:val="cat-CarMakeModelgrp-23rplc-36"/>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FIOgrp-17rplc-37"/>
          <w:rFonts w:ascii="Times New Roman" w:eastAsia="Times New Roman" w:hAnsi="Times New Roman" w:cs="Times New Roman"/>
          <w:sz w:val="26"/>
          <w:szCs w:val="26"/>
        </w:rPr>
        <w:t>фио</w:t>
      </w:r>
      <w:r>
        <w:rPr>
          <w:rFonts w:ascii="Times New Roman" w:eastAsia="Times New Roman" w:hAnsi="Times New Roman" w:cs="Times New Roman"/>
          <w:sz w:val="26"/>
          <w:szCs w:val="26"/>
        </w:rPr>
        <w:t>», государственный регистрационный знак В 728 АО 186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связи с сужением дорожного полотна из-за снега. Автомобиль принадлежит ФКУ «</w:t>
      </w:r>
      <w:r>
        <w:rPr>
          <w:rFonts w:ascii="Times New Roman" w:eastAsia="Times New Roman" w:hAnsi="Times New Roman" w:cs="Times New Roman"/>
          <w:sz w:val="26"/>
          <w:szCs w:val="26"/>
        </w:rPr>
        <w:t>ЦХиСО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УМВД России по ХМАО-Югре». В результате ДТП на автомобиле боковое зеркало заднего вида полностью разбилось вместе с пластиковым корпусом. Ущерб возмещен страховой компанией. Пояснил, что практически не было слышно соприкосновения автомобилей в момент ДТП.</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Огласив протокол об административном правонарушении,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заслушав </w:t>
      </w:r>
      <w:r>
        <w:rPr>
          <w:rStyle w:val="cat-FIOgrp-14rplc-3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FIOgrp-18rplc-3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исследовав письменные материалы дела и просмотрев видеозапись правонарушения, мировой судья приходит к следующему.</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со </w:t>
      </w:r>
      <w:hyperlink r:id="rId4" w:history="1">
        <w:r>
          <w:rPr>
            <w:rFonts w:ascii="Times New Roman" w:eastAsia="Times New Roman" w:hAnsi="Times New Roman" w:cs="Times New Roman"/>
            <w:color w:val="0000EE"/>
            <w:sz w:val="26"/>
            <w:szCs w:val="26"/>
          </w:rPr>
          <w:t>статьей</w:t>
        </w:r>
        <w:r>
          <w:rPr>
            <w:rFonts w:ascii="Times New Roman" w:eastAsia="Times New Roman" w:hAnsi="Times New Roman" w:cs="Times New Roman"/>
            <w:color w:val="0000EE"/>
            <w:sz w:val="26"/>
            <w:szCs w:val="26"/>
          </w:rPr>
          <w:t> </w:t>
        </w:r>
        <w:r>
          <w:rPr>
            <w:rFonts w:ascii="Times New Roman" w:eastAsia="Times New Roman" w:hAnsi="Times New Roman" w:cs="Times New Roman"/>
            <w:color w:val="0000EE"/>
            <w:sz w:val="26"/>
            <w:szCs w:val="26"/>
          </w:rPr>
          <w:t>26.1</w:t>
        </w:r>
      </w:hyperlink>
      <w:r>
        <w:rPr>
          <w:rFonts w:ascii="Times New Roman" w:eastAsia="Times New Roman" w:hAnsi="Times New Roman" w:cs="Times New Roman"/>
          <w:sz w:val="26"/>
          <w:szCs w:val="26"/>
        </w:rPr>
        <w:t xml:space="preserve"> КоАП РФ по делу об административном правонарушении подлежат выяснению, в частности: наличие события административного правонарушения; лицо, совершившее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силу ст.26.2 КоАП РФ, доказательствами по делу об административном правонарушении являются любые фактические данные, на основании которых орган, в производстве которого находится дело, устанавливает наличие либо отсутствие события административного правонарушения, а также иные основания, имеющие значение для </w:t>
      </w:r>
      <w:r>
        <w:rPr>
          <w:rFonts w:ascii="Times New Roman" w:eastAsia="Times New Roman" w:hAnsi="Times New Roman" w:cs="Times New Roman"/>
          <w:sz w:val="26"/>
          <w:szCs w:val="26"/>
        </w:rPr>
        <w:t>правильного разрешения дела. Эти данные устанавливаются протоколом об</w:t>
      </w:r>
      <w:r>
        <w:rPr>
          <w:rFonts w:ascii="Times New Roman" w:eastAsia="Times New Roman" w:hAnsi="Times New Roman" w:cs="Times New Roman"/>
          <w:sz w:val="26"/>
          <w:szCs w:val="26"/>
        </w:rPr>
        <w:t xml:space="preserve"> административном правонарушении, иными протоколами, предусмотренными КоАП РФ, объяснениями лица, в отношении которого ведется производство по делу, </w:t>
      </w:r>
      <w:r>
        <w:rPr>
          <w:rFonts w:ascii="Times New Roman" w:eastAsia="Times New Roman" w:hAnsi="Times New Roman" w:cs="Times New Roman"/>
          <w:sz w:val="26"/>
          <w:szCs w:val="26"/>
        </w:rPr>
        <w:t xml:space="preserve">показаниями потерпевшего, свидетелей, иными документами, а также вещественными </w:t>
      </w:r>
      <w:r>
        <w:rPr>
          <w:rFonts w:ascii="Times New Roman" w:eastAsia="Times New Roman" w:hAnsi="Times New Roman" w:cs="Times New Roman"/>
          <w:sz w:val="26"/>
          <w:szCs w:val="26"/>
        </w:rPr>
        <w:t xml:space="preserve">доказательствами. </w:t>
      </w:r>
    </w:p>
    <w:p>
      <w:pPr>
        <w:spacing w:before="0" w:after="0"/>
        <w:ind w:firstLine="567"/>
        <w:jc w:val="both"/>
        <w:rPr>
          <w:sz w:val="26"/>
          <w:szCs w:val="26"/>
        </w:rPr>
      </w:pPr>
      <w:r>
        <w:rPr>
          <w:rFonts w:ascii="Times New Roman" w:eastAsia="Times New Roman" w:hAnsi="Times New Roman" w:cs="Times New Roman"/>
          <w:sz w:val="26"/>
          <w:szCs w:val="26"/>
        </w:rPr>
        <w:t>На основании п.1.2 Правил дорожного движения РФ, утвержденных постановлением Совета Министров – Правительства РФ от 23.10.1993 года № 1090 дорожно-транспортным происшествием (ДТП) является событие, возникающее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567"/>
        <w:jc w:val="both"/>
        <w:rPr>
          <w:sz w:val="26"/>
          <w:szCs w:val="26"/>
        </w:rPr>
      </w:pPr>
      <w:r>
        <w:rPr>
          <w:rFonts w:ascii="Times New Roman" w:eastAsia="Times New Roman" w:hAnsi="Times New Roman" w:cs="Times New Roman"/>
          <w:sz w:val="26"/>
          <w:szCs w:val="26"/>
        </w:rPr>
        <w:t>На основании п.2.5. указанных Правил при ДТП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п.7.2 Правил, не перемещать предметы, имеющие отношение к происшествию; 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 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сообщить о случившемся в милицию, записать фамилии и адреса очевидцев и ожидать прибытия сотрудников милиции.</w:t>
      </w:r>
    </w:p>
    <w:p>
      <w:pPr>
        <w:spacing w:before="0" w:after="0"/>
        <w:ind w:firstLine="567"/>
        <w:jc w:val="both"/>
        <w:rPr>
          <w:sz w:val="26"/>
          <w:szCs w:val="26"/>
        </w:rPr>
      </w:pPr>
      <w:r>
        <w:rPr>
          <w:rFonts w:ascii="Times New Roman" w:eastAsia="Times New Roman" w:hAnsi="Times New Roman" w:cs="Times New Roman"/>
          <w:sz w:val="26"/>
          <w:szCs w:val="26"/>
        </w:rPr>
        <w:t xml:space="preserve">К административной ответственности за совершение административного правонарушения, предусмотренного ч.2 ст.12.27 КоАП РФ, подлежат привлечению водители транспортных средств по факту оставления в нарушение Правил дорожного движения места дорожно-транспортного происшествия, участником которого водитель являлся. </w:t>
      </w:r>
    </w:p>
    <w:p>
      <w:pPr>
        <w:spacing w:before="0" w:after="0"/>
        <w:ind w:firstLine="567"/>
        <w:jc w:val="both"/>
        <w:rPr>
          <w:sz w:val="26"/>
          <w:szCs w:val="26"/>
        </w:rPr>
      </w:pPr>
      <w:r>
        <w:rPr>
          <w:rFonts w:ascii="Times New Roman" w:eastAsia="Times New Roman" w:hAnsi="Times New Roman" w:cs="Times New Roman"/>
          <w:sz w:val="26"/>
          <w:szCs w:val="26"/>
        </w:rPr>
        <w:t xml:space="preserve">Из толкования данной нормы следует, что водитель несет ответственность в случае оставления места ДТП, если сознательно игнорирует возложенную на него Правилами дорожного движения обязанность, и, совершая такие противоправные действия, пытается уйти от ответственности за совершенное ДТП. При этом данное правонарушение может быть совершено только с прямым умыслом, виновное лицо должно осознавать, что имело место ДТП, и умышленно оставить место ДТП. </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материалах дела не имеется доказательств</w:t>
      </w:r>
      <w:r>
        <w:rPr>
          <w:rFonts w:ascii="Times New Roman" w:eastAsia="Times New Roman" w:hAnsi="Times New Roman" w:cs="Times New Roman"/>
          <w:sz w:val="26"/>
          <w:szCs w:val="26"/>
        </w:rPr>
        <w:t xml:space="preserve">, подтверждающих, что </w:t>
      </w:r>
      <w:r>
        <w:rPr>
          <w:rStyle w:val="cat-FIOgrp-16rplc-4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умышленно оставил</w:t>
      </w:r>
      <w:r>
        <w:rPr>
          <w:rFonts w:ascii="Times New Roman" w:eastAsia="Times New Roman" w:hAnsi="Times New Roman" w:cs="Times New Roman"/>
          <w:sz w:val="26"/>
          <w:szCs w:val="26"/>
        </w:rPr>
        <w:t xml:space="preserve"> место дорожно-транспортного происшес</w:t>
      </w:r>
      <w:r>
        <w:rPr>
          <w:rFonts w:ascii="Times New Roman" w:eastAsia="Times New Roman" w:hAnsi="Times New Roman" w:cs="Times New Roman"/>
          <w:sz w:val="26"/>
          <w:szCs w:val="26"/>
        </w:rPr>
        <w:t>твия, участником которого являлся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jc w:val="both"/>
        <w:rPr>
          <w:sz w:val="26"/>
          <w:szCs w:val="26"/>
        </w:rPr>
      </w:pPr>
      <w:r>
        <w:rPr>
          <w:rFonts w:ascii="Times New Roman" w:eastAsia="Times New Roman" w:hAnsi="Times New Roman" w:cs="Times New Roman"/>
          <w:sz w:val="26"/>
          <w:szCs w:val="26"/>
        </w:rPr>
        <w:t xml:space="preserve">         </w:t>
      </w:r>
      <w:r>
        <w:rPr>
          <w:rStyle w:val="cat-FIOgrp-16rplc-4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 оформлении административного материала, а также в судебном заседа</w:t>
      </w:r>
      <w:r>
        <w:rPr>
          <w:rFonts w:ascii="Times New Roman" w:eastAsia="Times New Roman" w:hAnsi="Times New Roman" w:cs="Times New Roman"/>
          <w:sz w:val="26"/>
          <w:szCs w:val="26"/>
        </w:rPr>
        <w:t>нии указал</w:t>
      </w:r>
      <w:r>
        <w:rPr>
          <w:rFonts w:ascii="Times New Roman" w:eastAsia="Times New Roman" w:hAnsi="Times New Roman" w:cs="Times New Roman"/>
          <w:sz w:val="26"/>
          <w:szCs w:val="26"/>
        </w:rPr>
        <w:t>, что</w:t>
      </w:r>
      <w:r>
        <w:rPr>
          <w:rFonts w:ascii="Times New Roman" w:eastAsia="Times New Roman" w:hAnsi="Times New Roman" w:cs="Times New Roman"/>
          <w:sz w:val="26"/>
          <w:szCs w:val="26"/>
        </w:rPr>
        <w:t xml:space="preserve"> совершение ДТП не почувствовал</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Данные доводы в ходе рассмотрения дела не опровергнуты. </w:t>
      </w:r>
    </w:p>
    <w:p>
      <w:pPr>
        <w:spacing w:before="0" w:after="0"/>
        <w:ind w:firstLine="567"/>
        <w:jc w:val="both"/>
        <w:rPr>
          <w:sz w:val="26"/>
          <w:szCs w:val="26"/>
        </w:rPr>
      </w:pPr>
      <w:r>
        <w:rPr>
          <w:rFonts w:ascii="Times New Roman" w:eastAsia="Times New Roman" w:hAnsi="Times New Roman" w:cs="Times New Roman"/>
          <w:sz w:val="26"/>
          <w:szCs w:val="26"/>
        </w:rPr>
        <w:t xml:space="preserve">Так, </w:t>
      </w:r>
      <w:r>
        <w:rPr>
          <w:rFonts w:ascii="Times New Roman" w:eastAsia="Times New Roman" w:hAnsi="Times New Roman" w:cs="Times New Roman"/>
          <w:sz w:val="26"/>
          <w:szCs w:val="26"/>
        </w:rPr>
        <w:t xml:space="preserve">протоколом осмотра от 11.12.2025 года автомобиля марки </w:t>
      </w:r>
      <w:r>
        <w:rPr>
          <w:rStyle w:val="cat-CarMakeModelgrp-23rplc-44"/>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FIOgrp-17rplc-4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государственный регистрационный знак </w:t>
      </w:r>
      <w:r>
        <w:rPr>
          <w:rStyle w:val="cat-UserDefinedgrp-30rplc-46"/>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фотоматериалами, установлены повреждения автомобиля, которые свидетельствуют о незначительном характере повреждений (поврежде</w:t>
      </w:r>
      <w:r>
        <w:rPr>
          <w:rFonts w:ascii="Times New Roman" w:eastAsia="Times New Roman" w:hAnsi="Times New Roman" w:cs="Times New Roman"/>
          <w:sz w:val="26"/>
          <w:szCs w:val="26"/>
        </w:rPr>
        <w:t>ние лакокрасочного покрытия на левом боковом зеркале заднего вида</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Протоколом осмотра от 11.12</w:t>
      </w:r>
      <w:r>
        <w:rPr>
          <w:rFonts w:ascii="Times New Roman" w:eastAsia="Times New Roman" w:hAnsi="Times New Roman" w:cs="Times New Roman"/>
          <w:sz w:val="26"/>
          <w:szCs w:val="26"/>
        </w:rPr>
        <w:t xml:space="preserve">.2025 года автомобиля </w:t>
      </w:r>
      <w:r>
        <w:rPr>
          <w:rFonts w:ascii="Times New Roman" w:eastAsia="Times New Roman" w:hAnsi="Times New Roman" w:cs="Times New Roman"/>
          <w:sz w:val="26"/>
          <w:szCs w:val="26"/>
        </w:rPr>
        <w:t xml:space="preserve">марки </w:t>
      </w:r>
      <w:r>
        <w:rPr>
          <w:rStyle w:val="cat-CarMakeModelgrp-22rplc-48"/>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государственный регистрационный знак </w:t>
      </w:r>
      <w:r>
        <w:rPr>
          <w:rStyle w:val="cat-UserDefinedgrp-31rplc-4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фотоматериалами, установлены повреждения автомобиля, которые свидетельствуют о незначительном характере повреждений (пов</w:t>
      </w:r>
      <w:r>
        <w:rPr>
          <w:rFonts w:ascii="Times New Roman" w:eastAsia="Times New Roman" w:hAnsi="Times New Roman" w:cs="Times New Roman"/>
          <w:sz w:val="26"/>
          <w:szCs w:val="26"/>
        </w:rPr>
        <w:t xml:space="preserve">реждение </w:t>
      </w:r>
      <w:r>
        <w:rPr>
          <w:rFonts w:ascii="Times New Roman" w:eastAsia="Times New Roman" w:hAnsi="Times New Roman" w:cs="Times New Roman"/>
          <w:sz w:val="26"/>
          <w:szCs w:val="26"/>
        </w:rPr>
        <w:t xml:space="preserve">левого </w:t>
      </w:r>
      <w:r>
        <w:rPr>
          <w:rFonts w:ascii="Times New Roman" w:eastAsia="Times New Roman" w:hAnsi="Times New Roman" w:cs="Times New Roman"/>
          <w:sz w:val="26"/>
          <w:szCs w:val="26"/>
        </w:rPr>
        <w:t>зеркала заднего вида</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Незначительный характер и локализация повреждений на автомобилях не опровергают доводов </w:t>
      </w:r>
      <w:r>
        <w:rPr>
          <w:rStyle w:val="cat-FIOgrp-14rplc-5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 том, что он</w:t>
      </w:r>
      <w:r>
        <w:rPr>
          <w:rFonts w:ascii="Times New Roman" w:eastAsia="Times New Roman" w:hAnsi="Times New Roman" w:cs="Times New Roman"/>
          <w:sz w:val="26"/>
          <w:szCs w:val="26"/>
        </w:rPr>
        <w:t xml:space="preserve"> не заметил ДТП и</w:t>
      </w:r>
      <w:r>
        <w:rPr>
          <w:rFonts w:ascii="Times New Roman" w:eastAsia="Times New Roman" w:hAnsi="Times New Roman" w:cs="Times New Roman"/>
          <w:sz w:val="26"/>
          <w:szCs w:val="26"/>
        </w:rPr>
        <w:t xml:space="preserve"> не слышал</w:t>
      </w:r>
      <w:r>
        <w:rPr>
          <w:rFonts w:ascii="Times New Roman" w:eastAsia="Times New Roman" w:hAnsi="Times New Roman" w:cs="Times New Roman"/>
          <w:sz w:val="26"/>
          <w:szCs w:val="26"/>
        </w:rPr>
        <w:t xml:space="preserve"> звуков столкновения.</w:t>
      </w:r>
    </w:p>
    <w:p>
      <w:pPr>
        <w:spacing w:before="0" w:after="0"/>
        <w:ind w:firstLine="567"/>
        <w:jc w:val="both"/>
        <w:rPr>
          <w:sz w:val="26"/>
          <w:szCs w:val="26"/>
        </w:rPr>
      </w:pPr>
      <w:r>
        <w:rPr>
          <w:rFonts w:ascii="Times New Roman" w:eastAsia="Times New Roman" w:hAnsi="Times New Roman" w:cs="Times New Roman"/>
          <w:sz w:val="26"/>
          <w:szCs w:val="26"/>
        </w:rPr>
        <w:t>Обстоятельства дорожно-транспортного происшествия, установленные исходя из представленных в деле доказательств</w:t>
      </w:r>
      <w:r>
        <w:rPr>
          <w:rFonts w:ascii="Times New Roman" w:eastAsia="Times New Roman" w:hAnsi="Times New Roman" w:cs="Times New Roman"/>
          <w:sz w:val="26"/>
          <w:szCs w:val="26"/>
        </w:rPr>
        <w:t>, свидетельствуют о том, что он мог</w:t>
      </w:r>
      <w:r>
        <w:rPr>
          <w:rFonts w:ascii="Times New Roman" w:eastAsia="Times New Roman" w:hAnsi="Times New Roman" w:cs="Times New Roman"/>
          <w:sz w:val="26"/>
          <w:szCs w:val="26"/>
        </w:rPr>
        <w:t xml:space="preserve"> не за</w:t>
      </w:r>
      <w:r>
        <w:rPr>
          <w:rFonts w:ascii="Times New Roman" w:eastAsia="Times New Roman" w:hAnsi="Times New Roman" w:cs="Times New Roman"/>
          <w:sz w:val="26"/>
          <w:szCs w:val="26"/>
        </w:rPr>
        <w:t>метить момент соприкосновения его</w:t>
      </w:r>
      <w:r>
        <w:rPr>
          <w:rFonts w:ascii="Times New Roman" w:eastAsia="Times New Roman" w:hAnsi="Times New Roman" w:cs="Times New Roman"/>
          <w:sz w:val="26"/>
          <w:szCs w:val="26"/>
        </w:rPr>
        <w:t xml:space="preserve"> автомобиля с автомобилем </w:t>
      </w:r>
      <w:r>
        <w:rPr>
          <w:rFonts w:ascii="Times New Roman" w:eastAsia="Times New Roman" w:hAnsi="Times New Roman" w:cs="Times New Roman"/>
          <w:sz w:val="26"/>
          <w:szCs w:val="26"/>
        </w:rPr>
        <w:t>потерпевшего</w:t>
      </w:r>
      <w:r>
        <w:rPr>
          <w:rFonts w:ascii="Times New Roman" w:eastAsia="Times New Roman" w:hAnsi="Times New Roman" w:cs="Times New Roman"/>
          <w:sz w:val="26"/>
          <w:szCs w:val="26"/>
        </w:rPr>
        <w:t>, поскольку</w:t>
      </w:r>
      <w:r>
        <w:rPr>
          <w:rFonts w:ascii="Times New Roman" w:eastAsia="Times New Roman" w:hAnsi="Times New Roman" w:cs="Times New Roman"/>
          <w:sz w:val="26"/>
          <w:szCs w:val="26"/>
        </w:rPr>
        <w:t xml:space="preserve"> соприкосновение произошло боковыми зеркалами заднего вида в момент движения автомобилей</w:t>
      </w:r>
      <w:r>
        <w:rPr>
          <w:rFonts w:ascii="Times New Roman" w:eastAsia="Times New Roman" w:hAnsi="Times New Roman" w:cs="Times New Roman"/>
          <w:sz w:val="26"/>
          <w:szCs w:val="26"/>
        </w:rPr>
        <w:t>. Обоим транспортным средствам причинены повреждения, характеризующиеся как незначительные.</w:t>
      </w:r>
    </w:p>
    <w:p>
      <w:pPr>
        <w:spacing w:before="0" w:after="0"/>
        <w:ind w:firstLine="567"/>
        <w:jc w:val="both"/>
        <w:rPr>
          <w:sz w:val="26"/>
          <w:szCs w:val="26"/>
        </w:rPr>
      </w:pPr>
      <w:r>
        <w:rPr>
          <w:rFonts w:ascii="Times New Roman" w:eastAsia="Times New Roman" w:hAnsi="Times New Roman" w:cs="Times New Roman"/>
          <w:sz w:val="26"/>
          <w:szCs w:val="26"/>
        </w:rPr>
        <w:t xml:space="preserve">Таким образом, при рассмотрении дела мировым судьей </w:t>
      </w:r>
      <w:r>
        <w:rPr>
          <w:rFonts w:ascii="Times New Roman" w:eastAsia="Times New Roman" w:hAnsi="Times New Roman" w:cs="Times New Roman"/>
          <w:sz w:val="26"/>
          <w:szCs w:val="26"/>
        </w:rPr>
        <w:t xml:space="preserve">не установлен умысел </w:t>
      </w:r>
      <w:r>
        <w:rPr>
          <w:rStyle w:val="cat-FIOgrp-14rplc-5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на оставление места ДТП, то е</w:t>
      </w:r>
      <w:r>
        <w:rPr>
          <w:rFonts w:ascii="Times New Roman" w:eastAsia="Times New Roman" w:hAnsi="Times New Roman" w:cs="Times New Roman"/>
          <w:sz w:val="26"/>
          <w:szCs w:val="26"/>
        </w:rPr>
        <w:t>сть в его</w:t>
      </w:r>
      <w:r>
        <w:rPr>
          <w:rFonts w:ascii="Times New Roman" w:eastAsia="Times New Roman" w:hAnsi="Times New Roman" w:cs="Times New Roman"/>
          <w:sz w:val="26"/>
          <w:szCs w:val="26"/>
        </w:rPr>
        <w:t xml:space="preserve"> действиях отсутствует субъективная сторона состава административного правонарушения, предусмотренного ч.2 ст.12.27 КоАП РФ, характеризующаяся виной в форме умысла. </w:t>
      </w:r>
    </w:p>
    <w:p>
      <w:pPr>
        <w:spacing w:before="0" w:after="0"/>
        <w:ind w:firstLine="567"/>
        <w:jc w:val="both"/>
        <w:rPr>
          <w:sz w:val="26"/>
          <w:szCs w:val="26"/>
        </w:rPr>
      </w:pPr>
      <w:r>
        <w:rPr>
          <w:rFonts w:ascii="Times New Roman" w:eastAsia="Times New Roman" w:hAnsi="Times New Roman" w:cs="Times New Roman"/>
          <w:sz w:val="26"/>
          <w:szCs w:val="26"/>
        </w:rPr>
        <w:t xml:space="preserve">Доказательств вины </w:t>
      </w:r>
      <w:r>
        <w:rPr>
          <w:rStyle w:val="cat-FIOgrp-14rplc-5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умышленном оставлении места ДТП при наличии изнач</w:t>
      </w:r>
      <w:r>
        <w:rPr>
          <w:rFonts w:ascii="Times New Roman" w:eastAsia="Times New Roman" w:hAnsi="Times New Roman" w:cs="Times New Roman"/>
          <w:sz w:val="26"/>
          <w:szCs w:val="26"/>
        </w:rPr>
        <w:t>ально данных им</w:t>
      </w:r>
      <w:r>
        <w:rPr>
          <w:rFonts w:ascii="Times New Roman" w:eastAsia="Times New Roman" w:hAnsi="Times New Roman" w:cs="Times New Roman"/>
          <w:sz w:val="26"/>
          <w:szCs w:val="26"/>
        </w:rPr>
        <w:t xml:space="preserve"> пояснений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сотрудниками </w:t>
      </w:r>
      <w:r>
        <w:rPr>
          <w:rStyle w:val="cat-ExternalSystemDefinedgrp-25rplc-5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собрано. </w:t>
      </w:r>
    </w:p>
    <w:p>
      <w:pPr>
        <w:spacing w:before="0" w:after="0"/>
        <w:ind w:firstLine="567"/>
        <w:jc w:val="both"/>
        <w:rPr>
          <w:sz w:val="26"/>
          <w:szCs w:val="26"/>
        </w:rPr>
      </w:pPr>
      <w:r>
        <w:rPr>
          <w:rFonts w:ascii="Times New Roman" w:eastAsia="Times New Roman" w:hAnsi="Times New Roman" w:cs="Times New Roman"/>
          <w:sz w:val="26"/>
          <w:szCs w:val="26"/>
        </w:rPr>
        <w:t>В соответствии со ст.1.5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п.2 ст.24.5 КоАП РФ производство по делу об административном правонарушении не может быть начато, а начатое производство подлежит прекращению в связи с отсутствием состава административного правонарушения.</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 основании изложенного и руководствуясь статьями 24.5, 29.5, 29.6, 29.9, 29.10 КоАП РФ, мировой судья</w:t>
      </w:r>
    </w:p>
    <w:p>
      <w:pPr>
        <w:spacing w:before="0" w:after="0"/>
        <w:jc w:val="both"/>
        <w:rPr>
          <w:sz w:val="26"/>
          <w:szCs w:val="26"/>
        </w:rPr>
      </w:pPr>
    </w:p>
    <w:p>
      <w:pPr>
        <w:spacing w:before="0" w:after="0"/>
        <w:jc w:val="center"/>
        <w:rPr>
          <w:sz w:val="26"/>
          <w:szCs w:val="26"/>
        </w:rPr>
      </w:pPr>
      <w:r>
        <w:rPr>
          <w:rFonts w:ascii="Times New Roman" w:eastAsia="Times New Roman" w:hAnsi="Times New Roman" w:cs="Times New Roman"/>
          <w:spacing w:val="34"/>
          <w:sz w:val="26"/>
          <w:szCs w:val="26"/>
        </w:rPr>
        <w:t>постановил:</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Прекратить производство по делу об административном пр</w:t>
      </w:r>
      <w:r>
        <w:rPr>
          <w:rFonts w:ascii="Times New Roman" w:eastAsia="Times New Roman" w:hAnsi="Times New Roman" w:cs="Times New Roman"/>
          <w:sz w:val="26"/>
          <w:szCs w:val="26"/>
        </w:rPr>
        <w:t>авонарушении, возбужденном по части 2 статьи 12.27 Кодекса</w:t>
      </w:r>
      <w:r>
        <w:rPr>
          <w:rFonts w:ascii="Times New Roman" w:eastAsia="Times New Roman" w:hAnsi="Times New Roman" w:cs="Times New Roman"/>
          <w:sz w:val="26"/>
          <w:szCs w:val="26"/>
        </w:rPr>
        <w:t xml:space="preserve"> Р</w:t>
      </w:r>
      <w:r>
        <w:rPr>
          <w:rFonts w:ascii="Times New Roman" w:eastAsia="Times New Roman" w:hAnsi="Times New Roman" w:cs="Times New Roman"/>
          <w:sz w:val="26"/>
          <w:szCs w:val="26"/>
        </w:rPr>
        <w:t>оссийской Федерации об административных правонарушениях</w:t>
      </w:r>
      <w:r>
        <w:rPr>
          <w:rFonts w:ascii="Times New Roman" w:eastAsia="Times New Roman" w:hAnsi="Times New Roman" w:cs="Times New Roman"/>
          <w:sz w:val="26"/>
          <w:szCs w:val="26"/>
        </w:rPr>
        <w:t xml:space="preserve"> в отношении </w:t>
      </w:r>
      <w:r>
        <w:rPr>
          <w:rStyle w:val="cat-FIOgrp-15rplc-5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связи с отсутствием состава административного правонарушения.</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районный суд </w:t>
      </w:r>
      <w:r>
        <w:rPr>
          <w:rStyle w:val="cat-Addressgrp-1rplc-5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Addressgrp-4rplc-5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течение десяти дней со дня вручения или получения копии постановления.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FIOgrp-19rplc-57"/>
          <w:rFonts w:ascii="Times New Roman" w:eastAsia="Times New Roman" w:hAnsi="Times New Roman" w:cs="Times New Roman"/>
          <w:sz w:val="26"/>
          <w:szCs w:val="26"/>
        </w:rPr>
        <w:t>фио</w:t>
      </w: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FIOgrp-19rplc-58"/>
          <w:rFonts w:ascii="Times New Roman" w:eastAsia="Times New Roman" w:hAnsi="Times New Roman" w:cs="Times New Roman"/>
          <w:sz w:val="26"/>
          <w:szCs w:val="26"/>
        </w:rPr>
        <w:t>фио</w:t>
      </w:r>
    </w:p>
    <w:p>
      <w:pPr>
        <w:spacing w:before="0" w:after="160" w:line="259" w:lineRule="auto"/>
        <w:rPr>
          <w:sz w:val="26"/>
          <w:szCs w:val="26"/>
        </w:rPr>
      </w:pPr>
    </w:p>
    <w:p>
      <w:pPr>
        <w:spacing w:before="0" w:after="0"/>
        <w:ind w:firstLine="709"/>
        <w:jc w:val="both"/>
        <w:rPr>
          <w:sz w:val="26"/>
          <w:szCs w:val="26"/>
        </w:rPr>
      </w:pPr>
    </w:p>
    <w:p>
      <w:pPr>
        <w:spacing w:before="0" w:after="0"/>
        <w:ind w:firstLine="709"/>
        <w:jc w:val="both"/>
        <w:rPr>
          <w:sz w:val="26"/>
          <w:szCs w:val="26"/>
        </w:rPr>
      </w:pPr>
    </w:p>
    <w:p>
      <w:pPr>
        <w:spacing w:before="0" w:after="0"/>
        <w:ind w:firstLine="709"/>
        <w:jc w:val="both"/>
        <w:rPr>
          <w:sz w:val="26"/>
          <w:szCs w:val="26"/>
        </w:rPr>
      </w:pPr>
    </w:p>
    <w:p>
      <w:pPr>
        <w:spacing w:before="0" w:after="0"/>
        <w:ind w:firstLine="709"/>
        <w:jc w:val="both"/>
        <w:rPr>
          <w:sz w:val="26"/>
          <w:szCs w:val="26"/>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jc w:val="both"/>
        <w:rPr>
          <w:sz w:val="26"/>
          <w:szCs w:val="26"/>
        </w:rPr>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4rplc-3">
    <w:name w:val="cat-Address grp-4 rplc-3"/>
    <w:basedOn w:val="DefaultParagraphFont"/>
  </w:style>
  <w:style w:type="character" w:customStyle="1" w:styleId="cat-FIOgrp-13rplc-4">
    <w:name w:val="cat-FIO grp-13 rplc-4"/>
    <w:basedOn w:val="DefaultParagraphFont"/>
  </w:style>
  <w:style w:type="character" w:customStyle="1" w:styleId="cat-Addressgrp-2rplc-5">
    <w:name w:val="cat-Address grp-2 rplc-5"/>
    <w:basedOn w:val="DefaultParagraphFont"/>
  </w:style>
  <w:style w:type="character" w:customStyle="1" w:styleId="cat-Addressgrp-3rplc-6">
    <w:name w:val="cat-Address grp-3 rplc-6"/>
    <w:basedOn w:val="DefaultParagraphFont"/>
  </w:style>
  <w:style w:type="character" w:customStyle="1" w:styleId="cat-FIOgrp-14rplc-7">
    <w:name w:val="cat-FIO grp-14 rplc-7"/>
    <w:basedOn w:val="DefaultParagraphFont"/>
  </w:style>
  <w:style w:type="character" w:customStyle="1" w:styleId="cat-UserDefinedgrp-28rplc-9">
    <w:name w:val="cat-UserDefined grp-28 rplc-9"/>
    <w:basedOn w:val="DefaultParagraphFont"/>
  </w:style>
  <w:style w:type="character" w:customStyle="1" w:styleId="cat-ExternalSystemDefinedgrp-27rplc-10">
    <w:name w:val="cat-ExternalSystemDefined grp-27 rplc-10"/>
    <w:basedOn w:val="DefaultParagraphFont"/>
  </w:style>
  <w:style w:type="character" w:customStyle="1" w:styleId="cat-PassportDatagrp-20rplc-11">
    <w:name w:val="cat-PassportData grp-20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ExternalSystemDefinedgrp-24rplc-14">
    <w:name w:val="cat-ExternalSystemDefined grp-24 rplc-14"/>
    <w:basedOn w:val="DefaultParagraphFont"/>
  </w:style>
  <w:style w:type="character" w:customStyle="1" w:styleId="cat-ExternalSystemDefinedgrp-26rplc-15">
    <w:name w:val="cat-ExternalSystemDefined grp-26 rplc-15"/>
    <w:basedOn w:val="DefaultParagraphFont"/>
  </w:style>
  <w:style w:type="character" w:customStyle="1" w:styleId="cat-FIOgrp-16rplc-17">
    <w:name w:val="cat-FIO grp-16 rplc-17"/>
    <w:basedOn w:val="DefaultParagraphFont"/>
  </w:style>
  <w:style w:type="character" w:customStyle="1" w:styleId="cat-Addressgrp-7rplc-20">
    <w:name w:val="cat-Address grp-7 rplc-20"/>
    <w:basedOn w:val="DefaultParagraphFont"/>
  </w:style>
  <w:style w:type="character" w:customStyle="1" w:styleId="cat-Addressgrp-0rplc-21">
    <w:name w:val="cat-Address grp-0 rplc-21"/>
    <w:basedOn w:val="DefaultParagraphFont"/>
  </w:style>
  <w:style w:type="character" w:customStyle="1" w:styleId="cat-CarMakeModelgrp-23rplc-22">
    <w:name w:val="cat-CarMakeModel grp-23 rplc-22"/>
    <w:basedOn w:val="DefaultParagraphFont"/>
  </w:style>
  <w:style w:type="character" w:customStyle="1" w:styleId="cat-FIOgrp-17rplc-23">
    <w:name w:val="cat-FIO grp-17 rplc-23"/>
    <w:basedOn w:val="DefaultParagraphFont"/>
  </w:style>
  <w:style w:type="character" w:customStyle="1" w:styleId="cat-UserDefinedgrp-30rplc-24">
    <w:name w:val="cat-UserDefined grp-30 rplc-24"/>
    <w:basedOn w:val="DefaultParagraphFont"/>
  </w:style>
  <w:style w:type="character" w:customStyle="1" w:styleId="cat-CarMakeModelgrp-22rplc-25">
    <w:name w:val="cat-CarMakeModel grp-22 rplc-25"/>
    <w:basedOn w:val="DefaultParagraphFont"/>
  </w:style>
  <w:style w:type="character" w:customStyle="1" w:styleId="cat-UserDefinedgrp-29rplc-26">
    <w:name w:val="cat-UserDefined grp-29 rplc-26"/>
    <w:basedOn w:val="DefaultParagraphFont"/>
  </w:style>
  <w:style w:type="character" w:customStyle="1" w:styleId="cat-FIOgrp-16rplc-27">
    <w:name w:val="cat-FIO grp-16 rplc-27"/>
    <w:basedOn w:val="DefaultParagraphFont"/>
  </w:style>
  <w:style w:type="character" w:customStyle="1" w:styleId="cat-FIOgrp-14rplc-28">
    <w:name w:val="cat-FIO grp-14 rplc-28"/>
    <w:basedOn w:val="DefaultParagraphFont"/>
  </w:style>
  <w:style w:type="character" w:customStyle="1" w:styleId="cat-FIOgrp-16rplc-29">
    <w:name w:val="cat-FIO grp-16 rplc-29"/>
    <w:basedOn w:val="DefaultParagraphFont"/>
  </w:style>
  <w:style w:type="character" w:customStyle="1" w:styleId="cat-FIOgrp-18rplc-30">
    <w:name w:val="cat-FIO grp-18 rplc-30"/>
    <w:basedOn w:val="DefaultParagraphFont"/>
  </w:style>
  <w:style w:type="character" w:customStyle="1" w:styleId="cat-CarMakeModelgrp-22rplc-33">
    <w:name w:val="cat-CarMakeModel grp-22 rplc-33"/>
    <w:basedOn w:val="DefaultParagraphFont"/>
  </w:style>
  <w:style w:type="character" w:customStyle="1" w:styleId="cat-Addressgrp-7rplc-34">
    <w:name w:val="cat-Address grp-7 rplc-34"/>
    <w:basedOn w:val="DefaultParagraphFont"/>
  </w:style>
  <w:style w:type="character" w:customStyle="1" w:styleId="cat-Addressgrp-0rplc-35">
    <w:name w:val="cat-Address grp-0 rplc-35"/>
    <w:basedOn w:val="DefaultParagraphFont"/>
  </w:style>
  <w:style w:type="character" w:customStyle="1" w:styleId="cat-CarMakeModelgrp-23rplc-36">
    <w:name w:val="cat-CarMakeModel grp-23 rplc-36"/>
    <w:basedOn w:val="DefaultParagraphFont"/>
  </w:style>
  <w:style w:type="character" w:customStyle="1" w:styleId="cat-FIOgrp-17rplc-37">
    <w:name w:val="cat-FIO grp-17 rplc-37"/>
    <w:basedOn w:val="DefaultParagraphFont"/>
  </w:style>
  <w:style w:type="character" w:customStyle="1" w:styleId="cat-FIOgrp-14rplc-38">
    <w:name w:val="cat-FIO grp-14 rplc-38"/>
    <w:basedOn w:val="DefaultParagraphFont"/>
  </w:style>
  <w:style w:type="character" w:customStyle="1" w:styleId="cat-FIOgrp-18rplc-39">
    <w:name w:val="cat-FIO grp-18 rplc-39"/>
    <w:basedOn w:val="DefaultParagraphFont"/>
  </w:style>
  <w:style w:type="character" w:customStyle="1" w:styleId="cat-FIOgrp-16rplc-41">
    <w:name w:val="cat-FIO grp-16 rplc-41"/>
    <w:basedOn w:val="DefaultParagraphFont"/>
  </w:style>
  <w:style w:type="character" w:customStyle="1" w:styleId="cat-FIOgrp-16rplc-42">
    <w:name w:val="cat-FIO grp-16 rplc-42"/>
    <w:basedOn w:val="DefaultParagraphFont"/>
  </w:style>
  <w:style w:type="character" w:customStyle="1" w:styleId="cat-CarMakeModelgrp-23rplc-44">
    <w:name w:val="cat-CarMakeModel grp-23 rplc-44"/>
    <w:basedOn w:val="DefaultParagraphFont"/>
  </w:style>
  <w:style w:type="character" w:customStyle="1" w:styleId="cat-FIOgrp-17rplc-45">
    <w:name w:val="cat-FIO grp-17 rplc-45"/>
    <w:basedOn w:val="DefaultParagraphFont"/>
  </w:style>
  <w:style w:type="character" w:customStyle="1" w:styleId="cat-UserDefinedgrp-30rplc-46">
    <w:name w:val="cat-UserDefined grp-30 rplc-46"/>
    <w:basedOn w:val="DefaultParagraphFont"/>
  </w:style>
  <w:style w:type="character" w:customStyle="1" w:styleId="cat-CarMakeModelgrp-22rplc-48">
    <w:name w:val="cat-CarMakeModel grp-22 rplc-48"/>
    <w:basedOn w:val="DefaultParagraphFont"/>
  </w:style>
  <w:style w:type="character" w:customStyle="1" w:styleId="cat-UserDefinedgrp-31rplc-49">
    <w:name w:val="cat-UserDefined grp-31 rplc-49"/>
    <w:basedOn w:val="DefaultParagraphFont"/>
  </w:style>
  <w:style w:type="character" w:customStyle="1" w:styleId="cat-FIOgrp-14rplc-50">
    <w:name w:val="cat-FIO grp-14 rplc-50"/>
    <w:basedOn w:val="DefaultParagraphFont"/>
  </w:style>
  <w:style w:type="character" w:customStyle="1" w:styleId="cat-FIOgrp-14rplc-51">
    <w:name w:val="cat-FIO grp-14 rplc-51"/>
    <w:basedOn w:val="DefaultParagraphFont"/>
  </w:style>
  <w:style w:type="character" w:customStyle="1" w:styleId="cat-FIOgrp-14rplc-52">
    <w:name w:val="cat-FIO grp-14 rplc-52"/>
    <w:basedOn w:val="DefaultParagraphFont"/>
  </w:style>
  <w:style w:type="character" w:customStyle="1" w:styleId="cat-ExternalSystemDefinedgrp-25rplc-53">
    <w:name w:val="cat-ExternalSystemDefined grp-25 rplc-53"/>
    <w:basedOn w:val="DefaultParagraphFont"/>
  </w:style>
  <w:style w:type="character" w:customStyle="1" w:styleId="cat-FIOgrp-15rplc-54">
    <w:name w:val="cat-FIO grp-15 rplc-54"/>
    <w:basedOn w:val="DefaultParagraphFont"/>
  </w:style>
  <w:style w:type="character" w:customStyle="1" w:styleId="cat-Addressgrp-1rplc-55">
    <w:name w:val="cat-Address grp-1 rplc-55"/>
    <w:basedOn w:val="DefaultParagraphFont"/>
  </w:style>
  <w:style w:type="character" w:customStyle="1" w:styleId="cat-Addressgrp-4rplc-56">
    <w:name w:val="cat-Address grp-4 rplc-56"/>
    <w:basedOn w:val="DefaultParagraphFont"/>
  </w:style>
  <w:style w:type="character" w:customStyle="1" w:styleId="cat-FIOgrp-19rplc-57">
    <w:name w:val="cat-FIO grp-19 rplc-57"/>
    <w:basedOn w:val="DefaultParagraphFont"/>
  </w:style>
  <w:style w:type="character" w:customStyle="1" w:styleId="cat-FIOgrp-19rplc-58">
    <w:name w:val="cat-FIO grp-19 rplc-5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61"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